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A0C2B" w14:textId="77777777" w:rsidR="003448B1" w:rsidRDefault="003448B1" w:rsidP="003448B1">
      <w:pPr>
        <w:keepNext/>
        <w:spacing w:after="0"/>
        <w:jc w:val="center"/>
        <w:outlineLvl w:val="0"/>
        <w:rPr>
          <w:rFonts w:ascii="Myriad Pro" w:hAnsi="Myriad Pro"/>
          <w:b/>
        </w:rPr>
      </w:pPr>
      <w:bookmarkStart w:id="0" w:name="_Hlk214451139"/>
    </w:p>
    <w:bookmarkEnd w:id="0"/>
    <w:p w14:paraId="3DE37D8B" w14:textId="0C4BDCE2" w:rsidR="003448B1" w:rsidRPr="00751C7A" w:rsidRDefault="003448B1" w:rsidP="003448B1">
      <w:pPr>
        <w:pStyle w:val="Heading1"/>
        <w:jc w:val="center"/>
        <w:rPr>
          <w:rFonts w:ascii="Myriad Pro" w:hAnsi="Myriad Pro"/>
          <w:b/>
          <w:sz w:val="22"/>
          <w:szCs w:val="22"/>
        </w:rPr>
      </w:pPr>
    </w:p>
    <w:p w14:paraId="5B541A55" w14:textId="77777777" w:rsidR="003448B1" w:rsidRPr="00751C7A" w:rsidRDefault="003448B1" w:rsidP="003448B1">
      <w:pPr>
        <w:pStyle w:val="Heading1"/>
        <w:jc w:val="center"/>
        <w:rPr>
          <w:rFonts w:ascii="Myriad Pro" w:hAnsi="Myriad Pro"/>
          <w:b/>
          <w:sz w:val="22"/>
          <w:szCs w:val="22"/>
        </w:rPr>
      </w:pPr>
      <w:r w:rsidRPr="00751C7A">
        <w:rPr>
          <w:rFonts w:ascii="Myriad Pro" w:hAnsi="Myriad Pro"/>
          <w:b/>
          <w:sz w:val="22"/>
          <w:szCs w:val="22"/>
        </w:rPr>
        <w:t xml:space="preserve">NOTICE OF THE PASSING OF A ZONING BY-LAW AMENDMENT  </w:t>
      </w:r>
    </w:p>
    <w:p w14:paraId="44830ABE" w14:textId="77777777" w:rsidR="003448B1" w:rsidRPr="00751C7A" w:rsidRDefault="003448B1" w:rsidP="003448B1">
      <w:pPr>
        <w:pStyle w:val="Heading1"/>
        <w:jc w:val="center"/>
        <w:rPr>
          <w:rFonts w:ascii="Myriad Pro" w:hAnsi="Myriad Pro"/>
          <w:b/>
          <w:sz w:val="22"/>
          <w:szCs w:val="22"/>
        </w:rPr>
      </w:pPr>
      <w:r w:rsidRPr="00751C7A">
        <w:rPr>
          <w:rFonts w:ascii="Myriad Pro" w:hAnsi="Myriad Pro"/>
          <w:b/>
          <w:sz w:val="22"/>
          <w:szCs w:val="22"/>
        </w:rPr>
        <w:t xml:space="preserve">BY THE COUNCIL OF THE CORPORATION </w:t>
      </w:r>
    </w:p>
    <w:p w14:paraId="723FE905" w14:textId="77777777" w:rsidR="003448B1" w:rsidRPr="00751C7A" w:rsidRDefault="003448B1" w:rsidP="003448B1">
      <w:pPr>
        <w:pStyle w:val="Heading1"/>
        <w:jc w:val="center"/>
        <w:rPr>
          <w:rFonts w:ascii="Myriad Pro" w:hAnsi="Myriad Pro"/>
          <w:b/>
          <w:sz w:val="22"/>
          <w:szCs w:val="22"/>
        </w:rPr>
      </w:pPr>
      <w:r w:rsidRPr="00751C7A">
        <w:rPr>
          <w:rFonts w:ascii="Myriad Pro" w:hAnsi="Myriad Pro"/>
          <w:b/>
          <w:sz w:val="22"/>
          <w:szCs w:val="22"/>
        </w:rPr>
        <w:t xml:space="preserve">OF THE TOWN OF PETROLIA </w:t>
      </w:r>
    </w:p>
    <w:p w14:paraId="18DB6865" w14:textId="77777777" w:rsidR="003448B1" w:rsidRPr="00751C7A" w:rsidRDefault="003448B1" w:rsidP="003448B1">
      <w:pPr>
        <w:rPr>
          <w:rFonts w:ascii="Myriad Pro" w:hAnsi="Myriad Pro"/>
        </w:rPr>
      </w:pPr>
    </w:p>
    <w:p w14:paraId="34409CAB" w14:textId="6EA58DD9" w:rsidR="003448B1" w:rsidRPr="00955541" w:rsidRDefault="003448B1" w:rsidP="00955541">
      <w:pPr>
        <w:pStyle w:val="BodyText"/>
        <w:spacing w:before="240" w:after="120"/>
        <w:jc w:val="both"/>
        <w:rPr>
          <w:rFonts w:ascii="Myriad Pro" w:hAnsi="Myriad Pro"/>
          <w:sz w:val="20"/>
          <w:szCs w:val="20"/>
        </w:rPr>
      </w:pPr>
      <w:r w:rsidRPr="00955541">
        <w:rPr>
          <w:rFonts w:ascii="Myriad Pro" w:hAnsi="Myriad Pro"/>
          <w:b/>
          <w:sz w:val="20"/>
          <w:szCs w:val="20"/>
        </w:rPr>
        <w:t>TAKE NOTICE</w:t>
      </w:r>
      <w:r w:rsidRPr="00955541">
        <w:rPr>
          <w:rFonts w:ascii="Myriad Pro" w:hAnsi="Myriad Pro"/>
          <w:sz w:val="20"/>
          <w:szCs w:val="20"/>
        </w:rPr>
        <w:t xml:space="preserve"> that the Council of the Town of Petrolia has passed By-law</w:t>
      </w:r>
      <w:r w:rsidR="00FA5059">
        <w:rPr>
          <w:rFonts w:ascii="Myriad Pro" w:hAnsi="Myriad Pro"/>
          <w:sz w:val="20"/>
          <w:szCs w:val="20"/>
        </w:rPr>
        <w:t xml:space="preserve"> 31 of 2026</w:t>
      </w:r>
      <w:r w:rsidRPr="00955541">
        <w:rPr>
          <w:rFonts w:ascii="Myriad Pro" w:hAnsi="Myriad Pro"/>
          <w:sz w:val="20"/>
          <w:szCs w:val="20"/>
        </w:rPr>
        <w:t xml:space="preserve"> on the</w:t>
      </w:r>
      <w:r w:rsidR="00FA5059">
        <w:rPr>
          <w:rFonts w:ascii="Myriad Pro" w:hAnsi="Myriad Pro"/>
          <w:sz w:val="20"/>
          <w:szCs w:val="20"/>
        </w:rPr>
        <w:t xml:space="preserve"> 13</w:t>
      </w:r>
      <w:r w:rsidR="00FA5059" w:rsidRPr="00FA5059">
        <w:rPr>
          <w:rFonts w:ascii="Myriad Pro" w:hAnsi="Myriad Pro"/>
          <w:sz w:val="20"/>
          <w:szCs w:val="20"/>
          <w:vertAlign w:val="superscript"/>
        </w:rPr>
        <w:t>th</w:t>
      </w:r>
      <w:r w:rsidR="00FA5059">
        <w:rPr>
          <w:rFonts w:ascii="Myriad Pro" w:hAnsi="Myriad Pro"/>
          <w:sz w:val="20"/>
          <w:szCs w:val="20"/>
        </w:rPr>
        <w:t xml:space="preserve"> day of July, 2026</w:t>
      </w:r>
      <w:r w:rsidR="000371D1" w:rsidRPr="00955541">
        <w:rPr>
          <w:rFonts w:ascii="Myriad Pro" w:hAnsi="Myriad Pro"/>
          <w:sz w:val="20"/>
          <w:szCs w:val="20"/>
        </w:rPr>
        <w:t xml:space="preserve"> 2026</w:t>
      </w:r>
      <w:r w:rsidRPr="00955541">
        <w:rPr>
          <w:rFonts w:ascii="Myriad Pro" w:hAnsi="Myriad Pro"/>
          <w:sz w:val="20"/>
          <w:szCs w:val="20"/>
        </w:rPr>
        <w:t xml:space="preserve"> under Section 34 of the </w:t>
      </w:r>
      <w:r w:rsidRPr="00955541">
        <w:rPr>
          <w:rFonts w:ascii="Myriad Pro" w:hAnsi="Myriad Pro"/>
          <w:i/>
          <w:iCs/>
          <w:sz w:val="20"/>
          <w:szCs w:val="20"/>
        </w:rPr>
        <w:t>Planning Act</w:t>
      </w:r>
      <w:r w:rsidRPr="00955541">
        <w:rPr>
          <w:rFonts w:ascii="Myriad Pro" w:hAnsi="Myriad Pro"/>
          <w:sz w:val="20"/>
          <w:szCs w:val="20"/>
        </w:rPr>
        <w:t xml:space="preserve">. </w:t>
      </w:r>
    </w:p>
    <w:p w14:paraId="4CEB35D2" w14:textId="77777777" w:rsidR="003448B1" w:rsidRPr="00955541" w:rsidRDefault="003448B1" w:rsidP="00955541">
      <w:pPr>
        <w:pStyle w:val="BodyText"/>
        <w:spacing w:before="240" w:after="120"/>
        <w:jc w:val="both"/>
        <w:rPr>
          <w:rFonts w:ascii="Myriad Pro" w:hAnsi="Myriad Pro"/>
          <w:sz w:val="20"/>
          <w:szCs w:val="20"/>
        </w:rPr>
      </w:pPr>
      <w:r w:rsidRPr="00955541">
        <w:rPr>
          <w:rFonts w:ascii="Myriad Pro" w:hAnsi="Myriad Pro"/>
          <w:sz w:val="20"/>
          <w:szCs w:val="20"/>
        </w:rPr>
        <w:t xml:space="preserve">An explanation of the purpose and effect of the By-Law and a description of the lands to which it applies is provided on the reverse of this page. Written and oral submissions were received by Council prior to its decision, which helped Council make an informed decision. </w:t>
      </w:r>
    </w:p>
    <w:p w14:paraId="4BC48BB0" w14:textId="4E2FB27B" w:rsidR="00955541" w:rsidRPr="00955541" w:rsidRDefault="00030087" w:rsidP="00955541">
      <w:pPr>
        <w:autoSpaceDE w:val="0"/>
        <w:autoSpaceDN w:val="0"/>
        <w:adjustRightInd w:val="0"/>
        <w:spacing w:before="240" w:after="120" w:line="240" w:lineRule="auto"/>
        <w:rPr>
          <w:rFonts w:ascii="Myriad Pro" w:hAnsi="Myriad Pro" w:cs="Myanmar Text"/>
          <w:sz w:val="20"/>
          <w:szCs w:val="20"/>
        </w:rPr>
      </w:pPr>
      <w:r w:rsidRPr="00955541">
        <w:rPr>
          <w:rFonts w:ascii="Myriad Pro" w:hAnsi="Myriad Pro" w:cs="Myanmar Text"/>
          <w:sz w:val="20"/>
          <w:szCs w:val="20"/>
        </w:rPr>
        <w:t>Only individuals, corporations and public bodies may appeal a zoning by-law to the Ontario Land</w:t>
      </w:r>
      <w:r w:rsidR="00826691" w:rsidRPr="00955541">
        <w:rPr>
          <w:rFonts w:ascii="Myriad Pro" w:hAnsi="Myriad Pro" w:cs="Myanmar Text"/>
          <w:sz w:val="20"/>
          <w:szCs w:val="20"/>
        </w:rPr>
        <w:t xml:space="preserve"> </w:t>
      </w:r>
      <w:r w:rsidRPr="00955541">
        <w:rPr>
          <w:rFonts w:ascii="Myriad Pro" w:hAnsi="Myriad Pro" w:cs="Myanmar Text"/>
          <w:sz w:val="20"/>
          <w:szCs w:val="20"/>
        </w:rPr>
        <w:t>Tribunal. A notice of appeal may not be filed by an unincorporated association or group.</w:t>
      </w:r>
      <w:r w:rsidR="00826691" w:rsidRPr="00955541">
        <w:rPr>
          <w:rFonts w:ascii="Myriad Pro" w:hAnsi="Myriad Pro" w:cs="Myanmar Text"/>
          <w:sz w:val="20"/>
          <w:szCs w:val="20"/>
        </w:rPr>
        <w:t xml:space="preserve"> </w:t>
      </w:r>
      <w:r w:rsidRPr="00955541">
        <w:rPr>
          <w:rFonts w:ascii="Myriad Pro" w:hAnsi="Myriad Pro" w:cs="Myanmar Text"/>
          <w:sz w:val="20"/>
          <w:szCs w:val="20"/>
        </w:rPr>
        <w:t>However, a notice of appeal may be filed in the name of an individual who is a member of the</w:t>
      </w:r>
      <w:r w:rsidR="00826691" w:rsidRPr="00955541">
        <w:rPr>
          <w:rFonts w:ascii="Myriad Pro" w:hAnsi="Myriad Pro" w:cs="Myanmar Text"/>
          <w:sz w:val="20"/>
          <w:szCs w:val="20"/>
        </w:rPr>
        <w:t xml:space="preserve"> </w:t>
      </w:r>
      <w:r w:rsidRPr="00955541">
        <w:rPr>
          <w:rFonts w:ascii="Myriad Pro" w:hAnsi="Myriad Pro" w:cs="Myanmar Text"/>
          <w:sz w:val="20"/>
          <w:szCs w:val="20"/>
        </w:rPr>
        <w:t>association or the group.</w:t>
      </w:r>
    </w:p>
    <w:p w14:paraId="69CF5597" w14:textId="52136C1A" w:rsidR="00955541" w:rsidRPr="00955541" w:rsidRDefault="00030087" w:rsidP="00955541">
      <w:pPr>
        <w:autoSpaceDE w:val="0"/>
        <w:autoSpaceDN w:val="0"/>
        <w:adjustRightInd w:val="0"/>
        <w:spacing w:before="240" w:line="240" w:lineRule="auto"/>
        <w:rPr>
          <w:rFonts w:ascii="Myriad Pro" w:hAnsi="Myriad Pro" w:cs="Myanmar Text"/>
          <w:b/>
          <w:bCs/>
          <w:i/>
          <w:iCs/>
          <w:sz w:val="20"/>
          <w:szCs w:val="20"/>
        </w:rPr>
      </w:pPr>
      <w:r w:rsidRPr="00955541">
        <w:rPr>
          <w:rFonts w:ascii="Myriad Pro" w:hAnsi="Myriad Pro" w:cs="Myanmar Text"/>
          <w:b/>
          <w:bCs/>
          <w:sz w:val="20"/>
          <w:szCs w:val="20"/>
        </w:rPr>
        <w:t xml:space="preserve">Please note however that only those parties identified in Section 34(19) of the </w:t>
      </w:r>
      <w:r w:rsidRPr="00955541">
        <w:rPr>
          <w:rFonts w:ascii="Myriad Pro" w:hAnsi="Myriad Pro" w:cs="Myanmar Text"/>
          <w:b/>
          <w:bCs/>
          <w:i/>
          <w:iCs/>
          <w:sz w:val="20"/>
          <w:szCs w:val="20"/>
        </w:rPr>
        <w:t xml:space="preserve">Planning Act </w:t>
      </w:r>
      <w:r w:rsidRPr="00955541">
        <w:rPr>
          <w:rFonts w:ascii="Myriad Pro" w:hAnsi="Myriad Pro" w:cs="Myanmar Text"/>
          <w:b/>
          <w:bCs/>
          <w:sz w:val="20"/>
          <w:szCs w:val="20"/>
        </w:rPr>
        <w:t>may appeal a zoning by-law to the Ontario Land Tribunal. In particular, third parties may not</w:t>
      </w:r>
      <w:r w:rsidR="00245BD6" w:rsidRPr="00955541">
        <w:rPr>
          <w:rFonts w:ascii="Myriad Pro" w:hAnsi="Myriad Pro" w:cs="Myanmar Text"/>
          <w:b/>
          <w:bCs/>
          <w:sz w:val="20"/>
          <w:szCs w:val="20"/>
        </w:rPr>
        <w:t xml:space="preserve"> </w:t>
      </w:r>
      <w:r w:rsidRPr="00955541">
        <w:rPr>
          <w:rFonts w:ascii="Myriad Pro" w:hAnsi="Myriad Pro" w:cs="Myanmar Text"/>
          <w:b/>
          <w:bCs/>
          <w:sz w:val="20"/>
          <w:szCs w:val="20"/>
        </w:rPr>
        <w:t xml:space="preserve">file an appeal unless they are a “public body” or “specified person” as defined in Section 1(1) of the </w:t>
      </w:r>
      <w:r w:rsidR="00245BD6" w:rsidRPr="00955541">
        <w:rPr>
          <w:rFonts w:ascii="Myriad Pro" w:hAnsi="Myriad Pro" w:cs="Myanmar Text"/>
          <w:b/>
          <w:bCs/>
          <w:i/>
          <w:iCs/>
          <w:sz w:val="20"/>
          <w:szCs w:val="20"/>
        </w:rPr>
        <w:t>P</w:t>
      </w:r>
      <w:r w:rsidRPr="00955541">
        <w:rPr>
          <w:rFonts w:ascii="Myriad Pro" w:hAnsi="Myriad Pro" w:cs="Myanmar Text"/>
          <w:b/>
          <w:bCs/>
          <w:i/>
          <w:iCs/>
          <w:sz w:val="20"/>
          <w:szCs w:val="20"/>
        </w:rPr>
        <w:t>lanning Act</w:t>
      </w:r>
      <w:r w:rsidR="00245BD6" w:rsidRPr="00955541">
        <w:rPr>
          <w:rFonts w:ascii="Myriad Pro" w:hAnsi="Myriad Pro" w:cs="Myanmar Text"/>
          <w:b/>
          <w:bCs/>
          <w:i/>
          <w:iCs/>
          <w:sz w:val="20"/>
          <w:szCs w:val="20"/>
        </w:rPr>
        <w:t>.</w:t>
      </w:r>
    </w:p>
    <w:p w14:paraId="67983D3B" w14:textId="15B6EDAD" w:rsidR="00955541" w:rsidRPr="00955541" w:rsidRDefault="00245BD6" w:rsidP="00955541">
      <w:pPr>
        <w:autoSpaceDE w:val="0"/>
        <w:autoSpaceDN w:val="0"/>
        <w:adjustRightInd w:val="0"/>
        <w:spacing w:before="240" w:after="120" w:line="240" w:lineRule="auto"/>
        <w:rPr>
          <w:rFonts w:ascii="Myriad Pro" w:hAnsi="Myriad Pro" w:cs="Myanmar Text"/>
          <w:color w:val="000000"/>
          <w:sz w:val="20"/>
          <w:szCs w:val="20"/>
        </w:rPr>
      </w:pPr>
      <w:r w:rsidRPr="00955541">
        <w:rPr>
          <w:rFonts w:ascii="Myriad Pro" w:hAnsi="Myriad Pro" w:cs="Myanmar Text"/>
          <w:color w:val="000000"/>
          <w:sz w:val="20"/>
          <w:szCs w:val="20"/>
        </w:rPr>
        <w:t>No person or public body shall be added as a party to the hearing of the appeal unless, before the bylaw was passed, the person or public body made oral submissions at a public meeting or written submissions to the Council or, in the opinion of the Ontario Land Tribunal, there are reasonable grounds to add the person or public body as a party.</w:t>
      </w:r>
    </w:p>
    <w:p w14:paraId="313313B5" w14:textId="2A975280" w:rsidR="00955541" w:rsidRPr="00955541" w:rsidRDefault="00245BD6" w:rsidP="00955541">
      <w:pPr>
        <w:autoSpaceDE w:val="0"/>
        <w:autoSpaceDN w:val="0"/>
        <w:adjustRightInd w:val="0"/>
        <w:spacing w:before="240" w:after="120" w:line="240" w:lineRule="auto"/>
        <w:rPr>
          <w:rFonts w:ascii="Myriad Pro" w:hAnsi="Myriad Pro" w:cs="Myanmar Text"/>
          <w:color w:val="000000"/>
          <w:sz w:val="20"/>
          <w:szCs w:val="20"/>
        </w:rPr>
      </w:pPr>
      <w:r w:rsidRPr="00955541">
        <w:rPr>
          <w:rFonts w:ascii="Myriad Pro" w:hAnsi="Myriad Pro" w:cs="Myanmar Text"/>
          <w:color w:val="000000"/>
          <w:sz w:val="20"/>
          <w:szCs w:val="20"/>
        </w:rPr>
        <w:t>The last date to file an appeal to the Ontario Land Tribunal is the</w:t>
      </w:r>
      <w:r w:rsidR="00C54488">
        <w:rPr>
          <w:rFonts w:ascii="Myriad Pro" w:hAnsi="Myriad Pro" w:cs="Myanmar Text"/>
          <w:color w:val="000000"/>
          <w:sz w:val="20"/>
          <w:szCs w:val="20"/>
        </w:rPr>
        <w:t xml:space="preserve"> 2</w:t>
      </w:r>
      <w:r w:rsidR="00C54488" w:rsidRPr="00C54488">
        <w:rPr>
          <w:rFonts w:ascii="Myriad Pro" w:hAnsi="Myriad Pro" w:cs="Myanmar Text"/>
          <w:color w:val="000000"/>
          <w:sz w:val="20"/>
          <w:szCs w:val="20"/>
          <w:vertAlign w:val="superscript"/>
        </w:rPr>
        <w:t>nd</w:t>
      </w:r>
      <w:r w:rsidR="00C54488">
        <w:rPr>
          <w:rFonts w:ascii="Myriad Pro" w:hAnsi="Myriad Pro" w:cs="Myanmar Text"/>
          <w:color w:val="000000"/>
          <w:sz w:val="20"/>
          <w:szCs w:val="20"/>
        </w:rPr>
        <w:t xml:space="preserve"> day of August </w:t>
      </w:r>
      <w:r w:rsidRPr="00955541">
        <w:rPr>
          <w:rFonts w:ascii="Myriad Pro" w:hAnsi="Myriad Pro" w:cs="Myanmar Text"/>
          <w:color w:val="000000"/>
          <w:sz w:val="20"/>
          <w:szCs w:val="20"/>
        </w:rPr>
        <w:t>2026. To</w:t>
      </w:r>
      <w:r w:rsidR="00826691" w:rsidRPr="00955541">
        <w:rPr>
          <w:rFonts w:ascii="Myriad Pro" w:hAnsi="Myriad Pro" w:cs="Myanmar Text"/>
          <w:color w:val="000000"/>
          <w:sz w:val="20"/>
          <w:szCs w:val="20"/>
        </w:rPr>
        <w:t xml:space="preserve"> </w:t>
      </w:r>
      <w:r w:rsidRPr="00955541">
        <w:rPr>
          <w:rFonts w:ascii="Myriad Pro" w:hAnsi="Myriad Pro" w:cs="Myanmar Text"/>
          <w:color w:val="000000"/>
          <w:sz w:val="20"/>
          <w:szCs w:val="20"/>
        </w:rPr>
        <w:t>appeal Council’s decision to the Tribunal a notice of appeal can be e-filed with the Ontario Land</w:t>
      </w:r>
      <w:r w:rsidR="00826691" w:rsidRPr="00955541">
        <w:rPr>
          <w:rFonts w:ascii="Myriad Pro" w:hAnsi="Myriad Pro" w:cs="Myanmar Text"/>
          <w:color w:val="000000"/>
          <w:sz w:val="20"/>
          <w:szCs w:val="20"/>
        </w:rPr>
        <w:t xml:space="preserve"> </w:t>
      </w:r>
      <w:r w:rsidRPr="00955541">
        <w:rPr>
          <w:rFonts w:ascii="Myriad Pro" w:hAnsi="Myriad Pro" w:cs="Myanmar Text"/>
          <w:color w:val="000000"/>
          <w:sz w:val="20"/>
          <w:szCs w:val="20"/>
        </w:rPr>
        <w:t xml:space="preserve">Tribunal through registering for MyOntario Account </w:t>
      </w:r>
      <w:r w:rsidRPr="00955541">
        <w:rPr>
          <w:rFonts w:ascii="Myriad Pro" w:hAnsi="Myriad Pro" w:cs="Myanmar Text"/>
          <w:color w:val="0563C2"/>
          <w:sz w:val="20"/>
          <w:szCs w:val="20"/>
        </w:rPr>
        <w:t xml:space="preserve">https://signin.ontario.ca </w:t>
      </w:r>
      <w:r w:rsidRPr="00955541">
        <w:rPr>
          <w:rFonts w:ascii="Myriad Pro" w:hAnsi="Myriad Pro" w:cs="Myanmar Text"/>
          <w:color w:val="000000"/>
          <w:sz w:val="20"/>
          <w:szCs w:val="20"/>
        </w:rPr>
        <w:t xml:space="preserve">or you can file with the Clerk of the </w:t>
      </w:r>
      <w:r w:rsidR="00780B09" w:rsidRPr="00955541">
        <w:rPr>
          <w:rFonts w:ascii="Myriad Pro" w:hAnsi="Myriad Pro" w:cs="Myanmar Text"/>
          <w:color w:val="000000"/>
          <w:sz w:val="20"/>
          <w:szCs w:val="20"/>
        </w:rPr>
        <w:t>Town of Petrolia</w:t>
      </w:r>
      <w:r w:rsidRPr="00955541">
        <w:rPr>
          <w:rFonts w:ascii="Myriad Pro" w:hAnsi="Myriad Pro" w:cs="Myanmar Text"/>
          <w:color w:val="000000"/>
          <w:sz w:val="20"/>
          <w:szCs w:val="20"/>
        </w:rPr>
        <w:t xml:space="preserve">, </w:t>
      </w:r>
      <w:r w:rsidR="00780B09" w:rsidRPr="00955541">
        <w:rPr>
          <w:rFonts w:ascii="Myriad Pro" w:hAnsi="Myriad Pro" w:cs="Myanmar Text"/>
          <w:color w:val="000000"/>
          <w:sz w:val="20"/>
          <w:szCs w:val="20"/>
        </w:rPr>
        <w:t>411 Greenfield Street, Petrolia ON, N0</w:t>
      </w:r>
      <w:r w:rsidR="00826691" w:rsidRPr="00955541">
        <w:rPr>
          <w:rFonts w:ascii="Myriad Pro" w:hAnsi="Myriad Pro" w:cs="Myanmar Text"/>
          <w:color w:val="000000"/>
          <w:sz w:val="20"/>
          <w:szCs w:val="20"/>
        </w:rPr>
        <w:t>N</w:t>
      </w:r>
      <w:r w:rsidR="00780B09" w:rsidRPr="00955541">
        <w:rPr>
          <w:rFonts w:ascii="Myriad Pro" w:hAnsi="Myriad Pro" w:cs="Myanmar Text"/>
          <w:color w:val="000000"/>
          <w:sz w:val="20"/>
          <w:szCs w:val="20"/>
        </w:rPr>
        <w:t xml:space="preserve"> 1R</w:t>
      </w:r>
      <w:r w:rsidR="00826691" w:rsidRPr="00955541">
        <w:rPr>
          <w:rFonts w:ascii="Myriad Pro" w:hAnsi="Myriad Pro" w:cs="Myanmar Text"/>
          <w:color w:val="000000"/>
          <w:sz w:val="20"/>
          <w:szCs w:val="20"/>
        </w:rPr>
        <w:t>0</w:t>
      </w:r>
      <w:r w:rsidR="00780B09" w:rsidRPr="00955541">
        <w:rPr>
          <w:rFonts w:ascii="Myriad Pro" w:hAnsi="Myriad Pro" w:cs="Myanmar Text"/>
          <w:color w:val="000000"/>
          <w:sz w:val="20"/>
          <w:szCs w:val="20"/>
        </w:rPr>
        <w:t>.</w:t>
      </w:r>
      <w:r w:rsidRPr="00955541">
        <w:rPr>
          <w:rFonts w:ascii="Myriad Pro" w:hAnsi="Myriad Pro" w:cs="Myanmar Text"/>
          <w:color w:val="000000"/>
          <w:sz w:val="20"/>
          <w:szCs w:val="20"/>
        </w:rPr>
        <w:t xml:space="preserve"> The appeal must set out the reasons for the appeal, must be submitted using the Appeal Form required by the Tribunal, and must be accompanied by the fee required by the Tribunal, paid by certified cheque or money order, made payable to the Ontario Minister of Finance. </w:t>
      </w:r>
    </w:p>
    <w:p w14:paraId="675C2AE9" w14:textId="4815DCFC" w:rsidR="00894053" w:rsidRPr="00955541" w:rsidRDefault="00894053" w:rsidP="00955541">
      <w:pPr>
        <w:autoSpaceDE w:val="0"/>
        <w:autoSpaceDN w:val="0"/>
        <w:adjustRightInd w:val="0"/>
        <w:spacing w:before="240" w:after="120" w:line="240" w:lineRule="auto"/>
        <w:rPr>
          <w:rFonts w:ascii="Myriad Pro" w:hAnsi="Myriad Pro" w:cs="Myanmar Text"/>
          <w:color w:val="000000"/>
          <w:sz w:val="20"/>
          <w:szCs w:val="20"/>
        </w:rPr>
      </w:pPr>
      <w:r w:rsidRPr="00955541">
        <w:rPr>
          <w:rFonts w:ascii="Myriad Pro" w:hAnsi="Myriad Pro" w:cs="Myanmar Text"/>
          <w:color w:val="000000"/>
          <w:sz w:val="20"/>
          <w:szCs w:val="20"/>
        </w:rPr>
        <w:t>Several of the properties subject to the amendment are subject to applications for plans of subdivision approval.</w:t>
      </w:r>
    </w:p>
    <w:p w14:paraId="5B85B2E8" w14:textId="16DF06D5" w:rsidR="00955541" w:rsidRDefault="00245BD6" w:rsidP="00955541">
      <w:pPr>
        <w:autoSpaceDE w:val="0"/>
        <w:autoSpaceDN w:val="0"/>
        <w:adjustRightInd w:val="0"/>
        <w:spacing w:before="240" w:after="120" w:line="240" w:lineRule="auto"/>
        <w:rPr>
          <w:rFonts w:ascii="Myriad Pro" w:hAnsi="Myriad Pro" w:cs="Myanmar Text"/>
          <w:color w:val="000000"/>
          <w:sz w:val="20"/>
          <w:szCs w:val="20"/>
        </w:rPr>
      </w:pPr>
      <w:r w:rsidRPr="00955541">
        <w:rPr>
          <w:rFonts w:ascii="Myriad Pro" w:hAnsi="Myriad Pro" w:cs="Myanmar Text"/>
          <w:color w:val="000000"/>
          <w:sz w:val="20"/>
          <w:szCs w:val="20"/>
        </w:rPr>
        <w:t>If no notice of appeal is filed within the above-described time period, the zoning by-law shall be</w:t>
      </w:r>
      <w:r w:rsidR="0069787F" w:rsidRPr="00955541">
        <w:rPr>
          <w:rFonts w:ascii="Myriad Pro" w:hAnsi="Myriad Pro" w:cs="Myanmar Text"/>
          <w:color w:val="000000"/>
          <w:sz w:val="20"/>
          <w:szCs w:val="20"/>
        </w:rPr>
        <w:t xml:space="preserve"> </w:t>
      </w:r>
      <w:r w:rsidRPr="00955541">
        <w:rPr>
          <w:rFonts w:ascii="Myriad Pro" w:hAnsi="Myriad Pro" w:cs="Myanmar Text"/>
          <w:color w:val="000000"/>
          <w:sz w:val="20"/>
          <w:szCs w:val="20"/>
        </w:rPr>
        <w:t>deemed to have come into force and effect on the day it was passed.</w:t>
      </w:r>
    </w:p>
    <w:p w14:paraId="01F00BD7" w14:textId="77777777" w:rsidR="00F829AF" w:rsidRPr="00955541" w:rsidRDefault="00F829AF" w:rsidP="00955541">
      <w:pPr>
        <w:autoSpaceDE w:val="0"/>
        <w:autoSpaceDN w:val="0"/>
        <w:adjustRightInd w:val="0"/>
        <w:spacing w:before="240" w:after="120" w:line="240" w:lineRule="auto"/>
        <w:rPr>
          <w:rFonts w:ascii="Myriad Pro" w:hAnsi="Myriad Pro" w:cs="Myanmar Text"/>
          <w:color w:val="000000"/>
          <w:sz w:val="20"/>
          <w:szCs w:val="20"/>
        </w:rPr>
      </w:pPr>
    </w:p>
    <w:p w14:paraId="4AA0F038" w14:textId="06386D0A" w:rsidR="003448B1" w:rsidRPr="00F829AF" w:rsidRDefault="00245BD6" w:rsidP="00F829AF">
      <w:pPr>
        <w:pStyle w:val="BodyText"/>
        <w:jc w:val="both"/>
        <w:rPr>
          <w:rFonts w:ascii="Myanmar Text" w:hAnsi="Myanmar Text" w:cs="Myanmar Text"/>
          <w:b/>
          <w:bCs/>
          <w:color w:val="000000"/>
          <w:sz w:val="20"/>
          <w:szCs w:val="20"/>
        </w:rPr>
      </w:pPr>
      <w:r w:rsidRPr="00826691">
        <w:rPr>
          <w:rFonts w:ascii="Myanmar Text" w:hAnsi="Myanmar Text" w:cs="Myanmar Text"/>
          <w:b/>
          <w:bCs/>
          <w:color w:val="000000"/>
          <w:sz w:val="20"/>
          <w:szCs w:val="20"/>
        </w:rPr>
        <w:t xml:space="preserve">DATED AT THE </w:t>
      </w:r>
      <w:r w:rsidR="008D7F4A">
        <w:rPr>
          <w:rFonts w:ascii="Myanmar Text" w:hAnsi="Myanmar Text" w:cs="Myanmar Text"/>
          <w:b/>
          <w:bCs/>
          <w:color w:val="000000"/>
          <w:sz w:val="20"/>
          <w:szCs w:val="20"/>
        </w:rPr>
        <w:t>TOWN OF PETROLIA</w:t>
      </w:r>
      <w:r w:rsidRPr="00826691">
        <w:rPr>
          <w:rFonts w:ascii="Myanmar Text" w:hAnsi="Myanmar Text" w:cs="Myanmar Text"/>
          <w:b/>
          <w:bCs/>
          <w:color w:val="000000"/>
          <w:sz w:val="20"/>
          <w:szCs w:val="20"/>
        </w:rPr>
        <w:t xml:space="preserve"> THE</w:t>
      </w:r>
      <w:r w:rsidR="00623718">
        <w:rPr>
          <w:rFonts w:ascii="Myanmar Text" w:hAnsi="Myanmar Text" w:cs="Myanmar Text"/>
          <w:b/>
          <w:bCs/>
          <w:color w:val="000000"/>
          <w:sz w:val="20"/>
          <w:szCs w:val="20"/>
        </w:rPr>
        <w:t xml:space="preserve"> 13</w:t>
      </w:r>
      <w:r w:rsidR="00623718" w:rsidRPr="00623718">
        <w:rPr>
          <w:rFonts w:ascii="Myanmar Text" w:hAnsi="Myanmar Text" w:cs="Myanmar Text"/>
          <w:b/>
          <w:bCs/>
          <w:color w:val="000000"/>
          <w:sz w:val="20"/>
          <w:szCs w:val="20"/>
          <w:vertAlign w:val="superscript"/>
        </w:rPr>
        <w:t>TH</w:t>
      </w:r>
      <w:r w:rsidR="00623718">
        <w:rPr>
          <w:rFonts w:ascii="Myanmar Text" w:hAnsi="Myanmar Text" w:cs="Myanmar Text"/>
          <w:b/>
          <w:bCs/>
          <w:color w:val="000000"/>
          <w:sz w:val="20"/>
          <w:szCs w:val="20"/>
        </w:rPr>
        <w:t xml:space="preserve"> DAY OF JULY 2026</w:t>
      </w:r>
    </w:p>
    <w:p w14:paraId="11891E63" w14:textId="62DAC3BC" w:rsidR="003448B1" w:rsidRPr="006309A7" w:rsidRDefault="00000000" w:rsidP="003448B1">
      <w:pPr>
        <w:pStyle w:val="Heading1"/>
        <w:rPr>
          <w:rFonts w:ascii="Myriad Pro" w:hAnsi="Myriad Pro"/>
          <w:sz w:val="20"/>
        </w:rPr>
      </w:pPr>
      <w:r>
        <w:rPr>
          <w:rFonts w:ascii="Myriad Pro" w:hAnsi="Myriad Pro" w:cs="Calibri"/>
          <w:noProof/>
          <w:sz w:val="20"/>
        </w:rPr>
        <w:object w:dxaOrig="1739" w:dyaOrig="1605" w14:anchorId="5D78E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75pt;width:81pt;height:65.8pt;z-index:251659264;visibility:visible;mso-wrap-edited:f">
            <v:imagedata r:id="rId8" o:title="" cropbottom="6653f" cropleft="6192f"/>
          </v:shape>
          <o:OLEObject Type="Embed" ProgID="Word.Picture.8" ShapeID="_x0000_s2052" DrawAspect="Content" ObjectID="_1845098941" r:id="rId9"/>
        </w:object>
      </w:r>
    </w:p>
    <w:p w14:paraId="7008E844" w14:textId="0B19415D" w:rsidR="003448B1" w:rsidRPr="006309A7" w:rsidRDefault="003448B1" w:rsidP="00F829AF">
      <w:pPr>
        <w:pStyle w:val="Heading1"/>
        <w:ind w:left="2160"/>
        <w:rPr>
          <w:rFonts w:ascii="Myriad Pro" w:hAnsi="Myriad Pro"/>
          <w:sz w:val="20"/>
        </w:rPr>
      </w:pPr>
      <w:r w:rsidRPr="006309A7">
        <w:rPr>
          <w:rFonts w:ascii="Myriad Pro" w:hAnsi="Myriad Pro"/>
          <w:sz w:val="20"/>
        </w:rPr>
        <w:t xml:space="preserve">Mandi Pearson, Clerk </w:t>
      </w:r>
    </w:p>
    <w:p w14:paraId="59D24CCE" w14:textId="3B0D869C" w:rsidR="003448B1" w:rsidRPr="006309A7" w:rsidRDefault="003448B1" w:rsidP="00F829AF">
      <w:pPr>
        <w:ind w:left="2160"/>
        <w:rPr>
          <w:rFonts w:ascii="Myriad Pro" w:hAnsi="Myriad Pro"/>
          <w:sz w:val="20"/>
          <w:szCs w:val="20"/>
        </w:rPr>
      </w:pPr>
      <w:r w:rsidRPr="006309A7">
        <w:rPr>
          <w:rFonts w:ascii="Myriad Pro" w:hAnsi="Myriad Pro"/>
          <w:sz w:val="20"/>
          <w:szCs w:val="20"/>
        </w:rPr>
        <w:t>Town of Petrolia</w:t>
      </w:r>
      <w:r w:rsidRPr="006309A7">
        <w:rPr>
          <w:rFonts w:ascii="Myriad Pro" w:hAnsi="Myriad Pro"/>
          <w:sz w:val="20"/>
          <w:szCs w:val="20"/>
        </w:rPr>
        <w:br/>
        <w:t>411 Greenfield Street</w:t>
      </w:r>
      <w:r w:rsidRPr="006309A7">
        <w:rPr>
          <w:rFonts w:ascii="Myriad Pro" w:hAnsi="Myriad Pro"/>
          <w:sz w:val="20"/>
          <w:szCs w:val="20"/>
        </w:rPr>
        <w:br/>
        <w:t>PETROLIA, Ontario    N0N 1R0</w:t>
      </w:r>
    </w:p>
    <w:p w14:paraId="0FA037C8" w14:textId="77777777" w:rsidR="000371D1" w:rsidRDefault="000371D1" w:rsidP="009C1CCF">
      <w:pPr>
        <w:spacing w:after="0"/>
        <w:jc w:val="center"/>
        <w:rPr>
          <w:b/>
          <w:bCs/>
          <w:lang w:val="en-GB"/>
        </w:rPr>
      </w:pPr>
    </w:p>
    <w:p w14:paraId="051B7B96" w14:textId="5034AB66" w:rsidR="009C1CCF" w:rsidRPr="009C1CCF" w:rsidRDefault="009C1CCF" w:rsidP="009C1CCF">
      <w:pPr>
        <w:spacing w:after="0"/>
        <w:jc w:val="center"/>
        <w:rPr>
          <w:b/>
          <w:bCs/>
          <w:lang w:val="en-GB"/>
        </w:rPr>
      </w:pPr>
      <w:r w:rsidRPr="009C1CCF">
        <w:rPr>
          <w:b/>
          <w:bCs/>
          <w:lang w:val="en-GB"/>
        </w:rPr>
        <w:t>Explanatory Note</w:t>
      </w:r>
    </w:p>
    <w:p w14:paraId="0A60CBD0" w14:textId="77777777" w:rsidR="009C1CCF" w:rsidRPr="009C1CCF" w:rsidRDefault="009C1CCF" w:rsidP="009C1CCF">
      <w:pPr>
        <w:spacing w:after="0"/>
      </w:pPr>
    </w:p>
    <w:p w14:paraId="0FBA3D66" w14:textId="77777777" w:rsidR="00206020" w:rsidRDefault="00206020" w:rsidP="00206020">
      <w:pPr>
        <w:rPr>
          <w:rFonts w:ascii="Myriad Pro" w:hAnsi="Myriad Pro" w:cs="Arial"/>
          <w:b/>
          <w:sz w:val="24"/>
          <w:szCs w:val="24"/>
        </w:rPr>
      </w:pPr>
      <w:r w:rsidRPr="00114125">
        <w:rPr>
          <w:rFonts w:ascii="Myriad Pro" w:hAnsi="Myriad Pro" w:cs="Arial"/>
          <w:sz w:val="24"/>
          <w:szCs w:val="24"/>
        </w:rPr>
        <w:t xml:space="preserve">The purpose of this By-law is </w:t>
      </w:r>
      <w:r>
        <w:rPr>
          <w:rFonts w:ascii="Myriad Pro" w:hAnsi="Myriad Pro" w:cs="Arial"/>
          <w:sz w:val="24"/>
          <w:szCs w:val="24"/>
        </w:rPr>
        <w:t xml:space="preserve">a Municipally initiated amendment </w:t>
      </w:r>
      <w:r w:rsidRPr="00114125">
        <w:rPr>
          <w:rFonts w:ascii="Myriad Pro" w:hAnsi="Myriad Pro" w:cs="Arial"/>
          <w:sz w:val="24"/>
          <w:szCs w:val="24"/>
        </w:rPr>
        <w:t xml:space="preserve">to amend </w:t>
      </w:r>
      <w:r>
        <w:rPr>
          <w:rFonts w:ascii="Myriad Pro" w:hAnsi="Myriad Pro" w:cs="Arial"/>
          <w:sz w:val="24"/>
          <w:szCs w:val="24"/>
        </w:rPr>
        <w:t xml:space="preserve">the </w:t>
      </w:r>
      <w:r w:rsidRPr="00114125">
        <w:rPr>
          <w:rFonts w:ascii="Myriad Pro" w:hAnsi="Myriad Pro" w:cs="Arial"/>
          <w:spacing w:val="-3"/>
          <w:sz w:val="24"/>
          <w:szCs w:val="24"/>
        </w:rPr>
        <w:t>Town’s Zoning By-law 63 of 2017 as it applies to a variety of properties within the Town of Petrolia</w:t>
      </w:r>
      <w:r>
        <w:rPr>
          <w:rFonts w:ascii="Myriad Pro" w:hAnsi="Myriad Pro" w:cs="Arial"/>
          <w:spacing w:val="-3"/>
          <w:sz w:val="24"/>
          <w:szCs w:val="24"/>
        </w:rPr>
        <w:t xml:space="preserve"> </w:t>
      </w:r>
      <w:r w:rsidRPr="00725F0F">
        <w:rPr>
          <w:rFonts w:ascii="Myriad Pro" w:hAnsi="Myriad Pro" w:cs="Arial"/>
          <w:spacing w:val="-3"/>
          <w:sz w:val="24"/>
          <w:szCs w:val="24"/>
        </w:rPr>
        <w:t xml:space="preserve">designated with </w:t>
      </w:r>
      <w:r>
        <w:rPr>
          <w:rFonts w:ascii="Myriad Pro" w:hAnsi="Myriad Pro" w:cs="Arial"/>
          <w:spacing w:val="-3"/>
          <w:sz w:val="24"/>
          <w:szCs w:val="24"/>
        </w:rPr>
        <w:t xml:space="preserve">the </w:t>
      </w:r>
      <w:r w:rsidRPr="00725F0F">
        <w:rPr>
          <w:rFonts w:ascii="Myriad Pro" w:hAnsi="Myriad Pro" w:cs="Arial"/>
          <w:spacing w:val="-3"/>
          <w:sz w:val="24"/>
          <w:szCs w:val="24"/>
        </w:rPr>
        <w:t xml:space="preserve">potential to be developed as future residential plans of subdivision.  </w:t>
      </w:r>
    </w:p>
    <w:p w14:paraId="76D22D9F" w14:textId="77777777" w:rsidR="00206020" w:rsidRDefault="00206020" w:rsidP="00206020">
      <w:pPr>
        <w:rPr>
          <w:rFonts w:ascii="Myriad Pro" w:hAnsi="Myriad Pro"/>
          <w:sz w:val="24"/>
          <w:szCs w:val="24"/>
        </w:rPr>
      </w:pPr>
      <w:r w:rsidRPr="00263364">
        <w:rPr>
          <w:rFonts w:ascii="Myriad Pro" w:hAnsi="Myriad Pro"/>
          <w:sz w:val="24"/>
          <w:szCs w:val="24"/>
        </w:rPr>
        <w:t>The proposed rezoning seeks to rezone</w:t>
      </w:r>
      <w:r>
        <w:rPr>
          <w:rFonts w:ascii="Myriad Pro" w:hAnsi="Myriad Pro"/>
          <w:sz w:val="24"/>
          <w:szCs w:val="24"/>
        </w:rPr>
        <w:t xml:space="preserve"> several</w:t>
      </w:r>
      <w:r w:rsidRPr="00263364">
        <w:rPr>
          <w:rFonts w:ascii="Myriad Pro" w:hAnsi="Myriad Pro"/>
          <w:sz w:val="24"/>
          <w:szCs w:val="24"/>
        </w:rPr>
        <w:t xml:space="preserve"> lands from the “Residential-</w:t>
      </w:r>
      <w:r>
        <w:rPr>
          <w:rFonts w:ascii="Myriad Pro" w:hAnsi="Myriad Pro"/>
          <w:sz w:val="24"/>
          <w:szCs w:val="24"/>
        </w:rPr>
        <w:t>1</w:t>
      </w:r>
      <w:r w:rsidRPr="00263364">
        <w:rPr>
          <w:rFonts w:ascii="Myriad Pro" w:hAnsi="Myriad Pro"/>
          <w:sz w:val="24"/>
          <w:szCs w:val="24"/>
        </w:rPr>
        <w:t xml:space="preserve"> (R</w:t>
      </w:r>
      <w:r>
        <w:rPr>
          <w:rFonts w:ascii="Myriad Pro" w:hAnsi="Myriad Pro"/>
          <w:sz w:val="24"/>
          <w:szCs w:val="24"/>
        </w:rPr>
        <w:t>1</w:t>
      </w:r>
      <w:r w:rsidRPr="00263364">
        <w:rPr>
          <w:rFonts w:ascii="Myriad Pro" w:hAnsi="Myriad Pro"/>
          <w:sz w:val="24"/>
          <w:szCs w:val="24"/>
        </w:rPr>
        <w:t>)”, and “Residential-</w:t>
      </w:r>
      <w:r>
        <w:rPr>
          <w:rFonts w:ascii="Myriad Pro" w:hAnsi="Myriad Pro"/>
          <w:sz w:val="24"/>
          <w:szCs w:val="24"/>
        </w:rPr>
        <w:t>1 with a Holding Provision</w:t>
      </w:r>
      <w:r w:rsidRPr="00263364">
        <w:rPr>
          <w:rFonts w:ascii="Myriad Pro" w:hAnsi="Myriad Pro"/>
          <w:sz w:val="24"/>
          <w:szCs w:val="24"/>
        </w:rPr>
        <w:t xml:space="preserve"> (R</w:t>
      </w:r>
      <w:r>
        <w:rPr>
          <w:rFonts w:ascii="Myriad Pro" w:hAnsi="Myriad Pro"/>
          <w:sz w:val="24"/>
          <w:szCs w:val="24"/>
        </w:rPr>
        <w:t>1-H</w:t>
      </w:r>
      <w:r w:rsidRPr="00263364">
        <w:rPr>
          <w:rFonts w:ascii="Myriad Pro" w:hAnsi="Myriad Pro"/>
          <w:sz w:val="24"/>
          <w:szCs w:val="24"/>
        </w:rPr>
        <w:t>)” zone</w:t>
      </w:r>
      <w:r>
        <w:rPr>
          <w:rFonts w:ascii="Myriad Pro" w:hAnsi="Myriad Pro"/>
          <w:sz w:val="24"/>
          <w:szCs w:val="24"/>
        </w:rPr>
        <w:t>s</w:t>
      </w:r>
      <w:r w:rsidRPr="00263364">
        <w:rPr>
          <w:rFonts w:ascii="Myriad Pro" w:hAnsi="Myriad Pro"/>
          <w:sz w:val="24"/>
          <w:szCs w:val="24"/>
        </w:rPr>
        <w:t xml:space="preserve"> to “</w:t>
      </w:r>
      <w:r w:rsidRPr="008B3EDA">
        <w:rPr>
          <w:rFonts w:ascii="Myriad Pro" w:hAnsi="Myriad Pro" w:cs="Arial"/>
          <w:iCs/>
          <w:szCs w:val="24"/>
          <w:lang w:val="en-GB"/>
        </w:rPr>
        <w:t>Exception 11 to the Residential 1</w:t>
      </w:r>
      <w:r>
        <w:rPr>
          <w:rFonts w:ascii="Myriad Pro" w:hAnsi="Myriad Pro" w:cs="Arial"/>
          <w:i/>
          <w:szCs w:val="24"/>
          <w:lang w:val="en-GB"/>
        </w:rPr>
        <w:t xml:space="preserve"> </w:t>
      </w:r>
      <w:r>
        <w:rPr>
          <w:rFonts w:ascii="Myriad Pro" w:hAnsi="Myriad Pro" w:cs="Arial"/>
          <w:iCs/>
          <w:szCs w:val="24"/>
          <w:lang w:val="en-GB"/>
        </w:rPr>
        <w:t xml:space="preserve">(R1-11) </w:t>
      </w:r>
      <w:r>
        <w:rPr>
          <w:rFonts w:ascii="Myriad Pro" w:hAnsi="Myriad Pro"/>
          <w:sz w:val="24"/>
          <w:szCs w:val="24"/>
        </w:rPr>
        <w:t>and Exception 11 to the Residential-1 with a Holding Provision</w:t>
      </w:r>
      <w:r w:rsidRPr="00263364">
        <w:rPr>
          <w:rFonts w:ascii="Myriad Pro" w:hAnsi="Myriad Pro"/>
          <w:sz w:val="24"/>
          <w:szCs w:val="24"/>
        </w:rPr>
        <w:t xml:space="preserve"> </w:t>
      </w:r>
      <w:r>
        <w:rPr>
          <w:rFonts w:ascii="Myriad Pro" w:hAnsi="Myriad Pro"/>
          <w:sz w:val="24"/>
          <w:szCs w:val="24"/>
        </w:rPr>
        <w:t>(R-11 H)</w:t>
      </w:r>
      <w:r w:rsidRPr="00263364">
        <w:rPr>
          <w:rFonts w:ascii="Myriad Pro" w:hAnsi="Myriad Pro"/>
          <w:sz w:val="24"/>
          <w:szCs w:val="24"/>
        </w:rPr>
        <w:t xml:space="preserve"> zone</w:t>
      </w:r>
      <w:r>
        <w:rPr>
          <w:rFonts w:ascii="Myriad Pro" w:hAnsi="Myriad Pro"/>
          <w:sz w:val="24"/>
          <w:szCs w:val="24"/>
        </w:rPr>
        <w:t>s</w:t>
      </w:r>
      <w:r w:rsidRPr="00263364">
        <w:rPr>
          <w:rFonts w:ascii="Myriad Pro" w:hAnsi="Myriad Pro"/>
          <w:sz w:val="24"/>
          <w:szCs w:val="24"/>
        </w:rPr>
        <w:t>. The “R</w:t>
      </w:r>
      <w:r>
        <w:rPr>
          <w:rFonts w:ascii="Myriad Pro" w:hAnsi="Myriad Pro"/>
          <w:sz w:val="24"/>
          <w:szCs w:val="24"/>
        </w:rPr>
        <w:t>1-11</w:t>
      </w:r>
      <w:r w:rsidRPr="00263364">
        <w:rPr>
          <w:rFonts w:ascii="Myriad Pro" w:hAnsi="Myriad Pro"/>
          <w:sz w:val="24"/>
          <w:szCs w:val="24"/>
        </w:rPr>
        <w:t xml:space="preserve">” </w:t>
      </w:r>
      <w:r>
        <w:rPr>
          <w:rFonts w:ascii="Myriad Pro" w:hAnsi="Myriad Pro"/>
          <w:sz w:val="24"/>
          <w:szCs w:val="24"/>
        </w:rPr>
        <w:t>zone and “R-11 H”</w:t>
      </w:r>
      <w:r w:rsidRPr="00263364">
        <w:rPr>
          <w:rFonts w:ascii="Myriad Pro" w:hAnsi="Myriad Pro"/>
          <w:sz w:val="24"/>
          <w:szCs w:val="24"/>
        </w:rPr>
        <w:t xml:space="preserve"> zone would permit </w:t>
      </w:r>
      <w:r>
        <w:rPr>
          <w:rFonts w:ascii="Myriad Pro" w:hAnsi="Myriad Pro"/>
          <w:sz w:val="24"/>
          <w:szCs w:val="24"/>
        </w:rPr>
        <w:t xml:space="preserve">a maximum lot coverage of 40%. </w:t>
      </w:r>
    </w:p>
    <w:p w14:paraId="782D161C" w14:textId="1A3A1896" w:rsidR="00206020" w:rsidRPr="00385152" w:rsidRDefault="00206020" w:rsidP="00206020">
      <w:pPr>
        <w:rPr>
          <w:rFonts w:ascii="Myriad Pro" w:hAnsi="Myriad Pro" w:cs="Arial"/>
          <w:b/>
          <w:sz w:val="24"/>
          <w:szCs w:val="24"/>
        </w:rPr>
      </w:pPr>
      <w:r>
        <w:rPr>
          <w:rFonts w:ascii="Myriad Pro" w:hAnsi="Myriad Pro"/>
          <w:sz w:val="24"/>
          <w:szCs w:val="24"/>
        </w:rPr>
        <w:t xml:space="preserve">The proposed by-law also amends sections 5.3 to clarify what holding provisions will apply to lands rezoned to R1-11(H).  </w:t>
      </w:r>
    </w:p>
    <w:p w14:paraId="74B618FE" w14:textId="4B75FE93" w:rsidR="00206020" w:rsidRDefault="00206020" w:rsidP="00206020">
      <w:pPr>
        <w:rPr>
          <w:rFonts w:ascii="Myriad Pro" w:hAnsi="Myriad Pro"/>
          <w:sz w:val="24"/>
          <w:szCs w:val="24"/>
        </w:rPr>
      </w:pPr>
      <w:r>
        <w:rPr>
          <w:rFonts w:ascii="Myriad Pro" w:hAnsi="Myriad Pro"/>
          <w:sz w:val="24"/>
          <w:szCs w:val="24"/>
        </w:rPr>
        <w:t xml:space="preserve">The proposed by-law also amends sections 5.5, 5.11, 5.12, and 5.13 (the R1-2, R1-8(H), R1-9(H), and R1-10 Exceptions to the R1 Zone) by inserting text that permits a maximum lot coverage of 40%.  </w:t>
      </w:r>
    </w:p>
    <w:p w14:paraId="08E9CCFA" w14:textId="3E2B4B7C" w:rsidR="00206020" w:rsidRPr="00385152" w:rsidRDefault="00206020" w:rsidP="00206020">
      <w:pPr>
        <w:rPr>
          <w:rFonts w:ascii="Myriad Pro" w:hAnsi="Myriad Pro" w:cs="Arial"/>
          <w:b/>
          <w:sz w:val="24"/>
          <w:szCs w:val="24"/>
        </w:rPr>
      </w:pPr>
      <w:r>
        <w:rPr>
          <w:rFonts w:ascii="Myriad Pro" w:hAnsi="Myriad Pro"/>
          <w:sz w:val="24"/>
          <w:szCs w:val="24"/>
        </w:rPr>
        <w:t>In this respect, the effect of the By-law is to increase permitted lot coverage to 40% on the identified future development lands.</w:t>
      </w:r>
    </w:p>
    <w:p w14:paraId="43A1C9BB" w14:textId="02379DE5" w:rsidR="00BC29B5" w:rsidRPr="00BC29B5" w:rsidRDefault="00866DA7" w:rsidP="00BC29B5">
      <w:pPr>
        <w:pStyle w:val="Style1"/>
        <w:rPr>
          <w:rFonts w:ascii="Myriad Pro" w:hAnsi="Myriad Pro" w:cs="Arial"/>
          <w:sz w:val="24"/>
          <w:szCs w:val="24"/>
          <w:lang w:val="en-US"/>
        </w:rPr>
      </w:pPr>
      <w:r>
        <w:rPr>
          <w:rFonts w:ascii="Myriad Pro" w:hAnsi="Myriad Pro" w:cs="Arial"/>
          <w:sz w:val="24"/>
          <w:szCs w:val="24"/>
        </w:rPr>
        <w:t xml:space="preserve">No Key Map is attached – as this blanket amendment </w:t>
      </w:r>
      <w:r w:rsidR="00FC1C8E">
        <w:rPr>
          <w:rFonts w:ascii="Myriad Pro" w:hAnsi="Myriad Pro" w:cs="Arial"/>
          <w:sz w:val="24"/>
          <w:szCs w:val="24"/>
        </w:rPr>
        <w:t>effects development lands within the municipality as a whole,</w:t>
      </w:r>
      <w:r>
        <w:rPr>
          <w:rFonts w:ascii="Myriad Pro" w:hAnsi="Myriad Pro" w:cs="Arial"/>
          <w:sz w:val="24"/>
          <w:szCs w:val="24"/>
        </w:rPr>
        <w:t xml:space="preserve"> </w:t>
      </w:r>
      <w:r w:rsidR="00BC29B5" w:rsidRPr="00BC29B5">
        <w:rPr>
          <w:rFonts w:ascii="Myriad Pro" w:hAnsi="Myriad Pro" w:cs="Arial"/>
          <w:sz w:val="24"/>
          <w:szCs w:val="24"/>
          <w:lang w:val="en-US"/>
        </w:rPr>
        <w:t>applicable</w:t>
      </w:r>
      <w:r w:rsidR="00BC29B5" w:rsidRPr="00BC29B5">
        <w:rPr>
          <w:rFonts w:ascii="Myriad Pro" w:hAnsi="Myriad Pro" w:cs="Arial"/>
          <w:sz w:val="24"/>
          <w:szCs w:val="24"/>
          <w:lang w:val="en-US"/>
        </w:rPr>
        <w:t xml:space="preserve"> only to lands designated for future</w:t>
      </w:r>
      <w:r w:rsidR="00423519">
        <w:rPr>
          <w:rFonts w:ascii="Myriad Pro" w:hAnsi="Myriad Pro" w:cs="Arial"/>
          <w:sz w:val="24"/>
          <w:szCs w:val="24"/>
          <w:lang w:val="en-US"/>
        </w:rPr>
        <w:t xml:space="preserve"> residential</w:t>
      </w:r>
      <w:r w:rsidR="00BC29B5" w:rsidRPr="00BC29B5">
        <w:rPr>
          <w:rFonts w:ascii="Myriad Pro" w:hAnsi="Myriad Pro" w:cs="Arial"/>
          <w:sz w:val="24"/>
          <w:szCs w:val="24"/>
          <w:lang w:val="en-US"/>
        </w:rPr>
        <w:t xml:space="preserve"> development</w:t>
      </w:r>
      <w:r w:rsidR="00BC29B5">
        <w:rPr>
          <w:rFonts w:ascii="Myriad Pro" w:hAnsi="Myriad Pro" w:cs="Arial"/>
          <w:sz w:val="24"/>
          <w:szCs w:val="24"/>
          <w:lang w:val="en-US"/>
        </w:rPr>
        <w:t>.</w:t>
      </w:r>
    </w:p>
    <w:p w14:paraId="3F1B665E" w14:textId="30C4E4B4" w:rsidR="00866DA7" w:rsidRDefault="00866DA7" w:rsidP="00866DA7">
      <w:pPr>
        <w:pStyle w:val="Style1"/>
        <w:rPr>
          <w:rFonts w:ascii="Myriad Pro" w:hAnsi="Myriad Pro" w:cs="Arial"/>
          <w:sz w:val="24"/>
          <w:szCs w:val="24"/>
        </w:rPr>
      </w:pPr>
    </w:p>
    <w:p w14:paraId="07E39B2C" w14:textId="4155C6D7" w:rsidR="009C1CCF" w:rsidRDefault="009C1CCF" w:rsidP="003448B1">
      <w:pPr>
        <w:spacing w:after="0"/>
      </w:pPr>
    </w:p>
    <w:p w14:paraId="6DE1D25D" w14:textId="6CEC2158" w:rsidR="005B4642" w:rsidRDefault="005B4642" w:rsidP="005B4642">
      <w:pPr>
        <w:spacing w:after="0"/>
        <w:jc w:val="center"/>
      </w:pPr>
    </w:p>
    <w:p w14:paraId="7AB6B901" w14:textId="6D51290F" w:rsidR="005B4642" w:rsidRDefault="005B4642" w:rsidP="005B4642">
      <w:pPr>
        <w:spacing w:after="0"/>
        <w:jc w:val="center"/>
      </w:pPr>
    </w:p>
    <w:p w14:paraId="28BF2541" w14:textId="294D4608" w:rsidR="005B4642" w:rsidRDefault="005B4642" w:rsidP="005B4642">
      <w:pPr>
        <w:spacing w:after="0"/>
        <w:jc w:val="center"/>
        <w:rPr>
          <w:noProof/>
        </w:rPr>
      </w:pPr>
    </w:p>
    <w:p w14:paraId="22526C70" w14:textId="77777777" w:rsidR="00B157F9" w:rsidRDefault="00B157F9" w:rsidP="005B4642">
      <w:pPr>
        <w:spacing w:after="0"/>
        <w:jc w:val="center"/>
        <w:rPr>
          <w:noProof/>
        </w:rPr>
      </w:pPr>
    </w:p>
    <w:p w14:paraId="722A91B2" w14:textId="77777777" w:rsidR="00B157F9" w:rsidRDefault="00B157F9" w:rsidP="005B4642">
      <w:pPr>
        <w:spacing w:after="0"/>
        <w:jc w:val="center"/>
        <w:rPr>
          <w:noProof/>
        </w:rPr>
      </w:pPr>
    </w:p>
    <w:p w14:paraId="187C2F4C" w14:textId="77777777" w:rsidR="00B157F9" w:rsidRDefault="00B157F9" w:rsidP="005B4642">
      <w:pPr>
        <w:spacing w:after="0"/>
        <w:jc w:val="center"/>
        <w:rPr>
          <w:noProof/>
        </w:rPr>
      </w:pPr>
    </w:p>
    <w:p w14:paraId="000C788E" w14:textId="77777777" w:rsidR="00B157F9" w:rsidRDefault="00B157F9" w:rsidP="005B4642">
      <w:pPr>
        <w:spacing w:after="0"/>
        <w:jc w:val="center"/>
        <w:rPr>
          <w:noProof/>
        </w:rPr>
      </w:pPr>
    </w:p>
    <w:p w14:paraId="4884590E" w14:textId="68A0F5BA" w:rsidR="00B157F9" w:rsidRDefault="00B157F9" w:rsidP="005B4642">
      <w:pPr>
        <w:spacing w:after="0"/>
        <w:jc w:val="center"/>
        <w:rPr>
          <w:noProof/>
        </w:rPr>
      </w:pPr>
    </w:p>
    <w:p w14:paraId="3337ABA2" w14:textId="77777777" w:rsidR="00B157F9" w:rsidRDefault="00B157F9" w:rsidP="005B4642">
      <w:pPr>
        <w:spacing w:after="0"/>
        <w:jc w:val="center"/>
        <w:rPr>
          <w:noProof/>
        </w:rPr>
      </w:pPr>
    </w:p>
    <w:p w14:paraId="5F697A32" w14:textId="77777777" w:rsidR="00B157F9" w:rsidRDefault="00B157F9" w:rsidP="005B4642">
      <w:pPr>
        <w:spacing w:after="0"/>
        <w:jc w:val="center"/>
        <w:rPr>
          <w:noProof/>
        </w:rPr>
      </w:pPr>
    </w:p>
    <w:p w14:paraId="4319964C" w14:textId="77777777" w:rsidR="000003A4" w:rsidRDefault="000003A4" w:rsidP="005B4642">
      <w:pPr>
        <w:spacing w:after="0"/>
        <w:jc w:val="center"/>
        <w:rPr>
          <w:noProof/>
        </w:rPr>
      </w:pPr>
    </w:p>
    <w:p w14:paraId="0B52DF7C" w14:textId="77777777" w:rsidR="000003A4" w:rsidRDefault="000003A4" w:rsidP="005B4642">
      <w:pPr>
        <w:spacing w:after="0"/>
        <w:jc w:val="center"/>
        <w:rPr>
          <w:noProof/>
        </w:rPr>
      </w:pPr>
    </w:p>
    <w:p w14:paraId="0D74EA45" w14:textId="77777777" w:rsidR="000003A4" w:rsidRDefault="000003A4" w:rsidP="005B4642">
      <w:pPr>
        <w:spacing w:after="0"/>
        <w:jc w:val="center"/>
        <w:rPr>
          <w:noProof/>
        </w:rPr>
      </w:pPr>
    </w:p>
    <w:p w14:paraId="55F17D83" w14:textId="77777777" w:rsidR="000003A4" w:rsidRDefault="000003A4" w:rsidP="005B4642">
      <w:pPr>
        <w:spacing w:after="0"/>
        <w:jc w:val="center"/>
        <w:rPr>
          <w:noProof/>
        </w:rPr>
      </w:pPr>
    </w:p>
    <w:p w14:paraId="4FC2599D" w14:textId="77777777" w:rsidR="000003A4" w:rsidRDefault="000003A4" w:rsidP="005B4642">
      <w:pPr>
        <w:spacing w:after="0"/>
        <w:jc w:val="center"/>
        <w:rPr>
          <w:noProof/>
        </w:rPr>
      </w:pPr>
    </w:p>
    <w:p w14:paraId="61D50E52" w14:textId="77777777" w:rsidR="000003A4" w:rsidRDefault="000003A4" w:rsidP="005B4642">
      <w:pPr>
        <w:spacing w:after="0"/>
        <w:jc w:val="center"/>
        <w:rPr>
          <w:noProof/>
        </w:rPr>
      </w:pPr>
    </w:p>
    <w:p w14:paraId="3BC62AC8" w14:textId="77777777" w:rsidR="000003A4" w:rsidRDefault="000003A4" w:rsidP="005B4642">
      <w:pPr>
        <w:spacing w:after="0"/>
        <w:jc w:val="center"/>
        <w:rPr>
          <w:noProof/>
        </w:rPr>
      </w:pPr>
    </w:p>
    <w:p w14:paraId="6195ACC4" w14:textId="77777777" w:rsidR="000003A4" w:rsidRDefault="000003A4" w:rsidP="005A48DE">
      <w:pPr>
        <w:spacing w:after="0"/>
        <w:rPr>
          <w:noProof/>
        </w:rPr>
      </w:pPr>
    </w:p>
    <w:p w14:paraId="0631426E" w14:textId="77777777" w:rsidR="00B157F9" w:rsidRPr="00115582" w:rsidRDefault="00B157F9" w:rsidP="008D7F4A">
      <w:pPr>
        <w:spacing w:after="0"/>
      </w:pPr>
    </w:p>
    <w:sectPr w:rsidR="00B157F9" w:rsidRPr="00115582" w:rsidSect="00347E06">
      <w:footerReference w:type="default" r:id="rId10"/>
      <w:pgSz w:w="12240" w:h="15840"/>
      <w:pgMar w:top="720" w:right="990" w:bottom="72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31B6F" w14:textId="77777777" w:rsidR="0004425C" w:rsidRDefault="0004425C" w:rsidP="006B6FC6">
      <w:pPr>
        <w:spacing w:after="0" w:line="240" w:lineRule="auto"/>
      </w:pPr>
      <w:r>
        <w:separator/>
      </w:r>
    </w:p>
  </w:endnote>
  <w:endnote w:type="continuationSeparator" w:id="0">
    <w:p w14:paraId="2C6D8C9D" w14:textId="77777777" w:rsidR="0004425C" w:rsidRDefault="0004425C" w:rsidP="006B6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3894" w14:textId="77777777" w:rsidR="006B6FC6" w:rsidRDefault="006B6FC6">
    <w:pPr>
      <w:pStyle w:val="Footer"/>
    </w:pPr>
    <w:r>
      <w:rPr>
        <w:noProof/>
      </w:rPr>
      <mc:AlternateContent>
        <mc:Choice Requires="wps">
          <w:drawing>
            <wp:anchor distT="0" distB="0" distL="114300" distR="114300" simplePos="0" relativeHeight="251661312" behindDoc="0" locked="0" layoutInCell="1" allowOverlap="1" wp14:anchorId="648486CC" wp14:editId="4B343C1E">
              <wp:simplePos x="0" y="0"/>
              <wp:positionH relativeFrom="column">
                <wp:posOffset>1276350</wp:posOffset>
              </wp:positionH>
              <wp:positionV relativeFrom="paragraph">
                <wp:posOffset>333375</wp:posOffset>
              </wp:positionV>
              <wp:extent cx="47625" cy="45719"/>
              <wp:effectExtent l="0" t="0" r="28575" b="12065"/>
              <wp:wrapNone/>
              <wp:docPr id="4" name="Flowchart: Connector 4"/>
              <wp:cNvGraphicFramePr/>
              <a:graphic xmlns:a="http://schemas.openxmlformats.org/drawingml/2006/main">
                <a:graphicData uri="http://schemas.microsoft.com/office/word/2010/wordprocessingShape">
                  <wps:wsp>
                    <wps:cNvSpPr/>
                    <wps:spPr>
                      <a:xfrm>
                        <a:off x="0" y="0"/>
                        <a:ext cx="47625" cy="45719"/>
                      </a:xfrm>
                      <a:prstGeom prst="flowChartConnector">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69156"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 o:spid="_x0000_s1026" type="#_x0000_t120" style="position:absolute;margin-left:100.5pt;margin-top:26.25pt;width:3.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" fillcolor="black [3200]" strokecolor="black [3213]" strokeweight="1pt">
              <v:stroke joinstyle="miter"/>
            </v:shape>
          </w:pict>
        </mc:Fallback>
      </mc:AlternateContent>
    </w:r>
    <w:r>
      <w:rPr>
        <w:noProof/>
      </w:rPr>
      <mc:AlternateContent>
        <mc:Choice Requires="wps">
          <w:drawing>
            <wp:anchor distT="0" distB="0" distL="114300" distR="114300" simplePos="0" relativeHeight="251660288" behindDoc="0" locked="0" layoutInCell="1" allowOverlap="1" wp14:anchorId="2DF315FA" wp14:editId="619EF1CF">
              <wp:simplePos x="0" y="0"/>
              <wp:positionH relativeFrom="column">
                <wp:posOffset>-771525</wp:posOffset>
              </wp:positionH>
              <wp:positionV relativeFrom="paragraph">
                <wp:posOffset>219075</wp:posOffset>
              </wp:positionV>
              <wp:extent cx="4819650" cy="8667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4819650" cy="866775"/>
                      </a:xfrm>
                      <a:prstGeom prst="rect">
                        <a:avLst/>
                      </a:prstGeom>
                      <a:solidFill>
                        <a:schemeClr val="lt1"/>
                      </a:solidFill>
                      <a:ln w="6350">
                        <a:noFill/>
                      </a:ln>
                    </wps:spPr>
                    <wps:txbx>
                      <w:txbxContent>
                        <w:p w14:paraId="31A45047" w14:textId="77777777" w:rsidR="006B6FC6" w:rsidRDefault="006B6FC6" w:rsidP="006B6FC6">
                          <w:pPr>
                            <w:jc w:val="right"/>
                            <w:rPr>
                              <w:noProof/>
                            </w:rPr>
                          </w:pPr>
                          <w:r>
                            <w:t>Phone: (519)882-2350      Fax: (519)882-3373</w:t>
                          </w:r>
                          <w:r>
                            <w:rPr>
                              <w:noProof/>
                            </w:rPr>
                            <w:t xml:space="preserve"> </w:t>
                          </w:r>
                          <w:r w:rsidRPr="006B6FC6">
                            <w:rPr>
                              <w:noProof/>
                            </w:rPr>
                            <w:drawing>
                              <wp:inline distT="0" distB="0" distL="0" distR="0" wp14:anchorId="5FF6862A" wp14:editId="0F85DE6A">
                                <wp:extent cx="57150" cy="57150"/>
                                <wp:effectExtent l="0" t="0" r="0" b="0"/>
                                <wp:docPr id="578431982" name="Picture 57843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54" cy="57954"/>
                                        </a:xfrm>
                                        <a:prstGeom prst="rect">
                                          <a:avLst/>
                                        </a:prstGeom>
                                        <a:noFill/>
                                        <a:ln>
                                          <a:noFill/>
                                        </a:ln>
                                      </pic:spPr>
                                    </pic:pic>
                                  </a:graphicData>
                                </a:graphic>
                              </wp:inline>
                            </w:drawing>
                          </w:r>
                          <w:r>
                            <w:rPr>
                              <w:noProof/>
                            </w:rPr>
                            <w:t xml:space="preserve"> Theatre: (800)717-7694</w:t>
                          </w:r>
                        </w:p>
                        <w:p w14:paraId="07A87210" w14:textId="77777777" w:rsidR="006B6FC6" w:rsidRDefault="006B6FC6" w:rsidP="006B6FC6">
                          <w:pPr>
                            <w:jc w:val="right"/>
                            <w:rPr>
                              <w:noProof/>
                            </w:rPr>
                          </w:pPr>
                          <w:r>
                            <w:rPr>
                              <w:noProof/>
                            </w:rPr>
                            <w:t>411 Greenfield Street, Petrolia, ON, N0N 1R0</w:t>
                          </w:r>
                        </w:p>
                        <w:p w14:paraId="642C811D" w14:textId="77777777" w:rsidR="006B6FC6" w:rsidRDefault="006B6FC6" w:rsidP="006B6FC6">
                          <w:pPr>
                            <w:jc w:val="right"/>
                          </w:pPr>
                          <w:r>
                            <w:rPr>
                              <w:noProof/>
                            </w:rPr>
                            <w:t>www.town.petrolia.on.ca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F315FA" id="_x0000_t202" coordsize="21600,21600" o:spt="202" path="m,l,21600r21600,l21600,xe">
              <v:stroke joinstyle="miter"/>
              <v:path gradientshapeok="t" o:connecttype="rect"/>
            </v:shapetype>
            <v:shape id="Text Box 3" o:spid="_x0000_s1026" type="#_x0000_t202" style="position:absolute;margin-left:-60.75pt;margin-top:17.25pt;width:379.5pt;height:68.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" fillcolor="white [3201]" stroked="f" strokeweight=".5pt">
              <v:textbox>
                <w:txbxContent>
                  <w:p w14:paraId="31A45047" w14:textId="77777777" w:rsidR="006B6FC6" w:rsidRDefault="006B6FC6" w:rsidP="006B6FC6">
                    <w:pPr>
                      <w:jc w:val="right"/>
                      <w:rPr>
                        <w:noProof/>
                      </w:rPr>
                    </w:pPr>
                    <w:r>
                      <w:t>Phone: (519)882-2350      Fax: (519)882-3373</w:t>
                    </w:r>
                    <w:r>
                      <w:rPr>
                        <w:noProof/>
                      </w:rPr>
                      <w:t xml:space="preserve"> </w:t>
                    </w:r>
                    <w:r w:rsidRPr="006B6FC6">
                      <w:rPr>
                        <w:noProof/>
                      </w:rPr>
                      <w:drawing>
                        <wp:inline distT="0" distB="0" distL="0" distR="0" wp14:anchorId="5FF6862A" wp14:editId="0F85DE6A">
                          <wp:extent cx="57150" cy="57150"/>
                          <wp:effectExtent l="0" t="0" r="0" b="0"/>
                          <wp:docPr id="578431982" name="Picture 57843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54" cy="57954"/>
                                  </a:xfrm>
                                  <a:prstGeom prst="rect">
                                    <a:avLst/>
                                  </a:prstGeom>
                                  <a:noFill/>
                                  <a:ln>
                                    <a:noFill/>
                                  </a:ln>
                                </pic:spPr>
                              </pic:pic>
                            </a:graphicData>
                          </a:graphic>
                        </wp:inline>
                      </w:drawing>
                    </w:r>
                    <w:r>
                      <w:rPr>
                        <w:noProof/>
                      </w:rPr>
                      <w:t xml:space="preserve"> Theatre: (800)717-7694</w:t>
                    </w:r>
                  </w:p>
                  <w:p w14:paraId="07A87210" w14:textId="77777777" w:rsidR="006B6FC6" w:rsidRDefault="006B6FC6" w:rsidP="006B6FC6">
                    <w:pPr>
                      <w:jc w:val="right"/>
                      <w:rPr>
                        <w:noProof/>
                      </w:rPr>
                    </w:pPr>
                    <w:r>
                      <w:rPr>
                        <w:noProof/>
                      </w:rPr>
                      <w:t>411 Greenfield Street, Petrolia, ON, N0N 1R0</w:t>
                    </w:r>
                  </w:p>
                  <w:p w14:paraId="642C811D" w14:textId="77777777" w:rsidR="006B6FC6" w:rsidRDefault="006B6FC6" w:rsidP="006B6FC6">
                    <w:pPr>
                      <w:jc w:val="right"/>
                    </w:pPr>
                    <w:r>
                      <w:rPr>
                        <w:noProof/>
                      </w:rPr>
                      <w:t>www.town.petrolia.on.ca</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9AF71CF" wp14:editId="4AADE359">
              <wp:simplePos x="0" y="0"/>
              <wp:positionH relativeFrom="page">
                <wp:align>right</wp:align>
              </wp:positionH>
              <wp:positionV relativeFrom="paragraph">
                <wp:posOffset>1133475</wp:posOffset>
              </wp:positionV>
              <wp:extent cx="782955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829550" cy="304800"/>
                      </a:xfrm>
                      <a:prstGeom prst="rect">
                        <a:avLst/>
                      </a:prstGeom>
                      <a:solidFill>
                        <a:srgbClr val="15653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1DA71" id="Rectangle 1" o:spid="_x0000_s1026" style="position:absolute;margin-left:565.3pt;margin-top:89.25pt;width:616.5pt;height:24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" fillcolor="#156533" strokecolor="#1f3763 [1604]" strokeweight="1pt">
              <w10:wrap anchorx="page"/>
            </v:rect>
          </w:pict>
        </mc:Fallback>
      </mc:AlternateContent>
    </w:r>
    <w:r>
      <w:t xml:space="preserve">                                                                                                                                        </w:t>
    </w:r>
    <w:r>
      <w:rPr>
        <w:noProof/>
      </w:rPr>
      <w:drawing>
        <wp:inline distT="0" distB="0" distL="0" distR="0" wp14:anchorId="0BF79C4F" wp14:editId="35344769">
          <wp:extent cx="1647616" cy="1001384"/>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trolia_TownOf_YBS_Logo no back.jpg"/>
                  <pic:cNvPicPr/>
                </pic:nvPicPr>
                <pic:blipFill>
                  <a:blip r:embed="rId2">
                    <a:extLst>
                      <a:ext uri="{28A0092B-C50C-407E-A947-70E740481C1C}">
                        <a14:useLocalDpi xmlns:a14="http://schemas.microsoft.com/office/drawing/2010/main" val="0"/>
                      </a:ext>
                    </a:extLst>
                  </a:blip>
                  <a:stretch>
                    <a:fillRect/>
                  </a:stretch>
                </pic:blipFill>
                <pic:spPr>
                  <a:xfrm>
                    <a:off x="0" y="0"/>
                    <a:ext cx="1647616" cy="10013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317ED" w14:textId="77777777" w:rsidR="0004425C" w:rsidRDefault="0004425C" w:rsidP="006B6FC6">
      <w:pPr>
        <w:spacing w:after="0" w:line="240" w:lineRule="auto"/>
      </w:pPr>
      <w:r>
        <w:separator/>
      </w:r>
    </w:p>
  </w:footnote>
  <w:footnote w:type="continuationSeparator" w:id="0">
    <w:p w14:paraId="5E5F9399" w14:textId="77777777" w:rsidR="0004425C" w:rsidRDefault="0004425C" w:rsidP="006B6F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3E99"/>
    <w:multiLevelType w:val="multilevel"/>
    <w:tmpl w:val="8B526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64741"/>
    <w:multiLevelType w:val="hybridMultilevel"/>
    <w:tmpl w:val="A5342F34"/>
    <w:lvl w:ilvl="0" w:tplc="3E465EFE">
      <w:numFmt w:val="bullet"/>
      <w:lvlText w:val="☐"/>
      <w:lvlJc w:val="left"/>
      <w:pPr>
        <w:ind w:left="371" w:hanging="272"/>
      </w:pPr>
      <w:rPr>
        <w:rFonts w:ascii="MS Gothic" w:eastAsia="MS Gothic" w:hAnsi="MS Gothic" w:cs="MS Gothic" w:hint="default"/>
        <w:b w:val="0"/>
        <w:bCs w:val="0"/>
        <w:i w:val="0"/>
        <w:iCs w:val="0"/>
        <w:w w:val="100"/>
        <w:sz w:val="22"/>
        <w:szCs w:val="22"/>
        <w:lang w:val="en-US" w:eastAsia="en-US" w:bidi="ar-SA"/>
      </w:rPr>
    </w:lvl>
    <w:lvl w:ilvl="1" w:tplc="D0C0D548">
      <w:numFmt w:val="bullet"/>
      <w:lvlText w:val="•"/>
      <w:lvlJc w:val="left"/>
      <w:pPr>
        <w:ind w:left="1412" w:hanging="272"/>
      </w:pPr>
      <w:rPr>
        <w:rFonts w:hint="default"/>
        <w:lang w:val="en-US" w:eastAsia="en-US" w:bidi="ar-SA"/>
      </w:rPr>
    </w:lvl>
    <w:lvl w:ilvl="2" w:tplc="E75C5B00">
      <w:numFmt w:val="bullet"/>
      <w:lvlText w:val="•"/>
      <w:lvlJc w:val="left"/>
      <w:pPr>
        <w:ind w:left="2444" w:hanging="272"/>
      </w:pPr>
      <w:rPr>
        <w:rFonts w:hint="default"/>
        <w:lang w:val="en-US" w:eastAsia="en-US" w:bidi="ar-SA"/>
      </w:rPr>
    </w:lvl>
    <w:lvl w:ilvl="3" w:tplc="6B4E0694">
      <w:numFmt w:val="bullet"/>
      <w:lvlText w:val="•"/>
      <w:lvlJc w:val="left"/>
      <w:pPr>
        <w:ind w:left="3476" w:hanging="272"/>
      </w:pPr>
      <w:rPr>
        <w:rFonts w:hint="default"/>
        <w:lang w:val="en-US" w:eastAsia="en-US" w:bidi="ar-SA"/>
      </w:rPr>
    </w:lvl>
    <w:lvl w:ilvl="4" w:tplc="CDBAF1CE">
      <w:numFmt w:val="bullet"/>
      <w:lvlText w:val="•"/>
      <w:lvlJc w:val="left"/>
      <w:pPr>
        <w:ind w:left="4508" w:hanging="272"/>
      </w:pPr>
      <w:rPr>
        <w:rFonts w:hint="default"/>
        <w:lang w:val="en-US" w:eastAsia="en-US" w:bidi="ar-SA"/>
      </w:rPr>
    </w:lvl>
    <w:lvl w:ilvl="5" w:tplc="062E68E4">
      <w:numFmt w:val="bullet"/>
      <w:lvlText w:val="•"/>
      <w:lvlJc w:val="left"/>
      <w:pPr>
        <w:ind w:left="5540" w:hanging="272"/>
      </w:pPr>
      <w:rPr>
        <w:rFonts w:hint="default"/>
        <w:lang w:val="en-US" w:eastAsia="en-US" w:bidi="ar-SA"/>
      </w:rPr>
    </w:lvl>
    <w:lvl w:ilvl="6" w:tplc="50D8E042">
      <w:numFmt w:val="bullet"/>
      <w:lvlText w:val="•"/>
      <w:lvlJc w:val="left"/>
      <w:pPr>
        <w:ind w:left="6572" w:hanging="272"/>
      </w:pPr>
      <w:rPr>
        <w:rFonts w:hint="default"/>
        <w:lang w:val="en-US" w:eastAsia="en-US" w:bidi="ar-SA"/>
      </w:rPr>
    </w:lvl>
    <w:lvl w:ilvl="7" w:tplc="09EA9774">
      <w:numFmt w:val="bullet"/>
      <w:lvlText w:val="•"/>
      <w:lvlJc w:val="left"/>
      <w:pPr>
        <w:ind w:left="7604" w:hanging="272"/>
      </w:pPr>
      <w:rPr>
        <w:rFonts w:hint="default"/>
        <w:lang w:val="en-US" w:eastAsia="en-US" w:bidi="ar-SA"/>
      </w:rPr>
    </w:lvl>
    <w:lvl w:ilvl="8" w:tplc="EAC41FC6">
      <w:numFmt w:val="bullet"/>
      <w:lvlText w:val="•"/>
      <w:lvlJc w:val="left"/>
      <w:pPr>
        <w:ind w:left="8636" w:hanging="272"/>
      </w:pPr>
      <w:rPr>
        <w:rFonts w:hint="default"/>
        <w:lang w:val="en-US" w:eastAsia="en-US" w:bidi="ar-SA"/>
      </w:rPr>
    </w:lvl>
  </w:abstractNum>
  <w:abstractNum w:abstractNumId="2" w15:restartNumberingAfterBreak="0">
    <w:nsid w:val="186F7D14"/>
    <w:multiLevelType w:val="hybridMultilevel"/>
    <w:tmpl w:val="486CDD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4641A"/>
    <w:multiLevelType w:val="hybridMultilevel"/>
    <w:tmpl w:val="0EA8B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6033BE"/>
    <w:multiLevelType w:val="hybridMultilevel"/>
    <w:tmpl w:val="9432B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37AF6"/>
    <w:multiLevelType w:val="hybridMultilevel"/>
    <w:tmpl w:val="3B8CB2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1F6A43"/>
    <w:multiLevelType w:val="hybridMultilevel"/>
    <w:tmpl w:val="C88415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3818E1"/>
    <w:multiLevelType w:val="hybridMultilevel"/>
    <w:tmpl w:val="58B462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5A7A18"/>
    <w:multiLevelType w:val="hybridMultilevel"/>
    <w:tmpl w:val="79D8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4D4211"/>
    <w:multiLevelType w:val="hybridMultilevel"/>
    <w:tmpl w:val="028AB1A4"/>
    <w:lvl w:ilvl="0" w:tplc="9BCA09D2">
      <w:start w:val="9"/>
      <w:numFmt w:val="bullet"/>
      <w:lvlText w:val="-"/>
      <w:lvlJc w:val="left"/>
      <w:pPr>
        <w:ind w:left="1080" w:hanging="360"/>
      </w:pPr>
      <w:rPr>
        <w:rFonts w:ascii="Myriad Pro" w:eastAsiaTheme="minorHAnsi" w:hAnsi="Myriad Pro"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F56483F"/>
    <w:multiLevelType w:val="hybridMultilevel"/>
    <w:tmpl w:val="AD760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14045169">
    <w:abstractNumId w:val="3"/>
  </w:num>
  <w:num w:numId="2" w16cid:durableId="225528887">
    <w:abstractNumId w:val="4"/>
  </w:num>
  <w:num w:numId="3" w16cid:durableId="2079476796">
    <w:abstractNumId w:val="6"/>
  </w:num>
  <w:num w:numId="4" w16cid:durableId="1592740509">
    <w:abstractNumId w:val="5"/>
  </w:num>
  <w:num w:numId="5" w16cid:durableId="1139299951">
    <w:abstractNumId w:val="2"/>
  </w:num>
  <w:num w:numId="6" w16cid:durableId="1515461688">
    <w:abstractNumId w:val="9"/>
  </w:num>
  <w:num w:numId="7" w16cid:durableId="1603799303">
    <w:abstractNumId w:val="7"/>
  </w:num>
  <w:num w:numId="8" w16cid:durableId="2094038041">
    <w:abstractNumId w:val="10"/>
  </w:num>
  <w:num w:numId="9" w16cid:durableId="1223055330">
    <w:abstractNumId w:val="1"/>
  </w:num>
  <w:num w:numId="10" w16cid:durableId="1169953532">
    <w:abstractNumId w:val="0"/>
  </w:num>
  <w:num w:numId="11" w16cid:durableId="21295486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FC6"/>
    <w:rsid w:val="000003A4"/>
    <w:rsid w:val="0000711E"/>
    <w:rsid w:val="00024FA6"/>
    <w:rsid w:val="00030087"/>
    <w:rsid w:val="000364F6"/>
    <w:rsid w:val="000371D1"/>
    <w:rsid w:val="0004425C"/>
    <w:rsid w:val="000821AE"/>
    <w:rsid w:val="000953B3"/>
    <w:rsid w:val="000F07CB"/>
    <w:rsid w:val="000F633D"/>
    <w:rsid w:val="000F7CCB"/>
    <w:rsid w:val="0010407E"/>
    <w:rsid w:val="00115582"/>
    <w:rsid w:val="0014436B"/>
    <w:rsid w:val="00165BAD"/>
    <w:rsid w:val="0017007A"/>
    <w:rsid w:val="00170E6F"/>
    <w:rsid w:val="00171854"/>
    <w:rsid w:val="00196873"/>
    <w:rsid w:val="001A5475"/>
    <w:rsid w:val="001E30DE"/>
    <w:rsid w:val="00206020"/>
    <w:rsid w:val="00245BD6"/>
    <w:rsid w:val="00297308"/>
    <w:rsid w:val="002F1B47"/>
    <w:rsid w:val="003056D2"/>
    <w:rsid w:val="003058F4"/>
    <w:rsid w:val="003448B1"/>
    <w:rsid w:val="00346B3D"/>
    <w:rsid w:val="00347E06"/>
    <w:rsid w:val="00382991"/>
    <w:rsid w:val="003A0196"/>
    <w:rsid w:val="003A2228"/>
    <w:rsid w:val="003D7E09"/>
    <w:rsid w:val="003F1AF1"/>
    <w:rsid w:val="00423519"/>
    <w:rsid w:val="00484BCF"/>
    <w:rsid w:val="004D1A88"/>
    <w:rsid w:val="004D299E"/>
    <w:rsid w:val="005008B2"/>
    <w:rsid w:val="00505CF6"/>
    <w:rsid w:val="00532230"/>
    <w:rsid w:val="005A2B4A"/>
    <w:rsid w:val="005A48DE"/>
    <w:rsid w:val="005B4642"/>
    <w:rsid w:val="00623718"/>
    <w:rsid w:val="006309A7"/>
    <w:rsid w:val="0069787F"/>
    <w:rsid w:val="006B6FC6"/>
    <w:rsid w:val="006D4484"/>
    <w:rsid w:val="006E5DA3"/>
    <w:rsid w:val="00702110"/>
    <w:rsid w:val="00741223"/>
    <w:rsid w:val="007419E7"/>
    <w:rsid w:val="0074587C"/>
    <w:rsid w:val="00780B09"/>
    <w:rsid w:val="007B4E5B"/>
    <w:rsid w:val="007B6336"/>
    <w:rsid w:val="00826691"/>
    <w:rsid w:val="00836739"/>
    <w:rsid w:val="00866DA7"/>
    <w:rsid w:val="00894053"/>
    <w:rsid w:val="008A6587"/>
    <w:rsid w:val="008D7F4A"/>
    <w:rsid w:val="009159B0"/>
    <w:rsid w:val="009454FC"/>
    <w:rsid w:val="0095236D"/>
    <w:rsid w:val="00955541"/>
    <w:rsid w:val="009C1CCF"/>
    <w:rsid w:val="009D22EF"/>
    <w:rsid w:val="00A66B53"/>
    <w:rsid w:val="00A91AA2"/>
    <w:rsid w:val="00AF472D"/>
    <w:rsid w:val="00B157F9"/>
    <w:rsid w:val="00B54B78"/>
    <w:rsid w:val="00B55CDC"/>
    <w:rsid w:val="00B62062"/>
    <w:rsid w:val="00B942DB"/>
    <w:rsid w:val="00BC29B5"/>
    <w:rsid w:val="00BE2AEE"/>
    <w:rsid w:val="00C54488"/>
    <w:rsid w:val="00CA23CB"/>
    <w:rsid w:val="00D26088"/>
    <w:rsid w:val="00D52E5E"/>
    <w:rsid w:val="00D81D9C"/>
    <w:rsid w:val="00DA6F42"/>
    <w:rsid w:val="00DB2D4E"/>
    <w:rsid w:val="00E406AF"/>
    <w:rsid w:val="00E66174"/>
    <w:rsid w:val="00E732E7"/>
    <w:rsid w:val="00E969E8"/>
    <w:rsid w:val="00F33CF9"/>
    <w:rsid w:val="00F41324"/>
    <w:rsid w:val="00F5631E"/>
    <w:rsid w:val="00F829AF"/>
    <w:rsid w:val="00FA5059"/>
    <w:rsid w:val="00FB2596"/>
    <w:rsid w:val="00FB3C3C"/>
    <w:rsid w:val="00FC0714"/>
    <w:rsid w:val="00FC1C8E"/>
    <w:rsid w:val="00FE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AF035FE"/>
  <w15:chartTrackingRefBased/>
  <w15:docId w15:val="{B0DB1046-8FE4-4444-AD6B-0E325BA8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28"/>
    <w:pPr>
      <w:spacing w:line="256" w:lineRule="auto"/>
    </w:pPr>
  </w:style>
  <w:style w:type="paragraph" w:styleId="Heading1">
    <w:name w:val="heading 1"/>
    <w:basedOn w:val="Normal"/>
    <w:next w:val="Normal"/>
    <w:link w:val="Heading1Char"/>
    <w:qFormat/>
    <w:rsid w:val="003448B1"/>
    <w:pPr>
      <w:keepNext/>
      <w:spacing w:after="0" w:line="240" w:lineRule="auto"/>
      <w:outlineLvl w:val="0"/>
    </w:pPr>
    <w:rPr>
      <w:rFonts w:ascii="Arial" w:eastAsia="Times New Roman" w:hAnsi="Arial"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6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FC6"/>
  </w:style>
  <w:style w:type="paragraph" w:styleId="Footer">
    <w:name w:val="footer"/>
    <w:basedOn w:val="Normal"/>
    <w:link w:val="FooterChar"/>
    <w:uiPriority w:val="99"/>
    <w:unhideWhenUsed/>
    <w:rsid w:val="006B6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FC6"/>
  </w:style>
  <w:style w:type="paragraph" w:styleId="BalloonText">
    <w:name w:val="Balloon Text"/>
    <w:basedOn w:val="Normal"/>
    <w:link w:val="BalloonTextChar"/>
    <w:uiPriority w:val="99"/>
    <w:semiHidden/>
    <w:unhideWhenUsed/>
    <w:rsid w:val="00B55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CDC"/>
    <w:rPr>
      <w:rFonts w:ascii="Segoe UI" w:hAnsi="Segoe UI" w:cs="Segoe UI"/>
      <w:sz w:val="18"/>
      <w:szCs w:val="18"/>
    </w:rPr>
  </w:style>
  <w:style w:type="paragraph" w:styleId="ListParagraph">
    <w:name w:val="List Paragraph"/>
    <w:basedOn w:val="Normal"/>
    <w:uiPriority w:val="34"/>
    <w:qFormat/>
    <w:rsid w:val="006E5DA3"/>
    <w:pPr>
      <w:spacing w:after="0" w:line="240" w:lineRule="auto"/>
      <w:ind w:left="720"/>
    </w:pPr>
    <w:rPr>
      <w:rFonts w:ascii="Calibri" w:hAnsi="Calibri" w:cs="Calibri"/>
    </w:rPr>
  </w:style>
  <w:style w:type="character" w:styleId="Hyperlink">
    <w:name w:val="Hyperlink"/>
    <w:rsid w:val="00836739"/>
    <w:rPr>
      <w:color w:val="0563C1"/>
      <w:u w:val="single"/>
    </w:rPr>
  </w:style>
  <w:style w:type="paragraph" w:styleId="BodyText">
    <w:name w:val="Body Text"/>
    <w:basedOn w:val="Normal"/>
    <w:link w:val="BodyTextChar"/>
    <w:uiPriority w:val="1"/>
    <w:qFormat/>
    <w:rsid w:val="007419E7"/>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7419E7"/>
    <w:rPr>
      <w:rFonts w:ascii="Calibri" w:eastAsia="Calibri" w:hAnsi="Calibri" w:cs="Calibri"/>
    </w:rPr>
  </w:style>
  <w:style w:type="table" w:styleId="TableGrid">
    <w:name w:val="Table Grid"/>
    <w:basedOn w:val="TableNormal"/>
    <w:uiPriority w:val="59"/>
    <w:rsid w:val="007419E7"/>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711E"/>
    <w:pPr>
      <w:spacing w:after="0" w:line="240" w:lineRule="auto"/>
    </w:pPr>
    <w:rPr>
      <w:lang w:val="en-CA"/>
    </w:rPr>
  </w:style>
  <w:style w:type="paragraph" w:customStyle="1" w:styleId="TableParagraph">
    <w:name w:val="Table Paragraph"/>
    <w:basedOn w:val="Normal"/>
    <w:uiPriority w:val="1"/>
    <w:qFormat/>
    <w:rsid w:val="00DB2D4E"/>
    <w:pPr>
      <w:widowControl w:val="0"/>
      <w:autoSpaceDE w:val="0"/>
      <w:autoSpaceDN w:val="0"/>
      <w:spacing w:before="47" w:after="0" w:line="240" w:lineRule="auto"/>
    </w:pPr>
    <w:rPr>
      <w:rFonts w:ascii="Calibri" w:eastAsia="Calibri" w:hAnsi="Calibri" w:cs="Calibri"/>
    </w:rPr>
  </w:style>
  <w:style w:type="character" w:customStyle="1" w:styleId="Heading1Char">
    <w:name w:val="Heading 1 Char"/>
    <w:basedOn w:val="DefaultParagraphFont"/>
    <w:link w:val="Heading1"/>
    <w:rsid w:val="003448B1"/>
    <w:rPr>
      <w:rFonts w:ascii="Arial" w:eastAsia="Times New Roman" w:hAnsi="Arial" w:cs="Times New Roman"/>
      <w:sz w:val="24"/>
      <w:szCs w:val="20"/>
    </w:rPr>
  </w:style>
  <w:style w:type="paragraph" w:customStyle="1" w:styleId="Style1">
    <w:name w:val="Style1"/>
    <w:basedOn w:val="Normal"/>
    <w:rsid w:val="008D7F4A"/>
    <w:pPr>
      <w:tabs>
        <w:tab w:val="left" w:pos="0"/>
      </w:tabs>
      <w:suppressAutoHyphens/>
      <w:spacing w:after="240" w:line="240" w:lineRule="auto"/>
      <w:jc w:val="both"/>
    </w:pPr>
    <w:rPr>
      <w:rFonts w:ascii="Times New Roman" w:eastAsia="Times New Roman" w:hAnsi="Times New Roman" w:cs="Times New Roman"/>
      <w:spacing w:val="-2"/>
      <w:sz w:val="23"/>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F6E48-C7C9-4FA0-BE95-4596E1D7F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3</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STEINKE, Kristin – Offer of Employent</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STEINKE, Kristin – Offer of Employent</dc:title>
  <dc:subject/>
  <dc:creator>Laurissa Ellsworth</dc:creator>
  <cp:keywords/>
  <dc:description/>
  <cp:lastModifiedBy>Mandi Pearson</cp:lastModifiedBy>
  <cp:revision>30</cp:revision>
  <cp:lastPrinted>2026-04-17T16:15:00Z</cp:lastPrinted>
  <dcterms:created xsi:type="dcterms:W3CDTF">2026-04-17T16:36:00Z</dcterms:created>
  <dcterms:modified xsi:type="dcterms:W3CDTF">2026-07-09T14:42:00Z</dcterms:modified>
</cp:coreProperties>
</file>